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36649" w14:textId="77777777" w:rsidR="00692965" w:rsidRDefault="00692965" w:rsidP="0069296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#SP-87E</w:t>
      </w:r>
      <w:r>
        <w:rPr>
          <w:rFonts w:cs="Arial"/>
          <w:b/>
          <w:noProof/>
          <w:sz w:val="24"/>
        </w:rPr>
        <w:tab/>
        <w:t>SP-200281</w:t>
      </w:r>
    </w:p>
    <w:p w14:paraId="6570D7F3" w14:textId="77777777" w:rsidR="00692965" w:rsidRDefault="00692965" w:rsidP="0069296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17 - 20 March 2020, Electronic meeting</w:t>
      </w:r>
    </w:p>
    <w:p w14:paraId="15F953DB" w14:textId="5927C301" w:rsidR="00692965" w:rsidRPr="00692965" w:rsidRDefault="00692965" w:rsidP="0069296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C7C9B48" w14:textId="1912B45B" w:rsidR="004F3B09" w:rsidRDefault="004F3B09" w:rsidP="004F3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5F158B">
        <w:rPr>
          <w:b/>
          <w:noProof/>
          <w:sz w:val="24"/>
        </w:rPr>
        <w:t>29</w:t>
      </w:r>
      <w:r w:rsidR="007A1B69">
        <w:rPr>
          <w:b/>
          <w:noProof/>
          <w:sz w:val="24"/>
        </w:rPr>
        <w:t>5</w:t>
      </w:r>
    </w:p>
    <w:p w14:paraId="735DCA3B" w14:textId="77777777" w:rsidR="004F3B09" w:rsidRDefault="004F3B09" w:rsidP="004F3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660140" w:rsidR="00463675" w:rsidRPr="00572578" w:rsidRDefault="00463675" w:rsidP="000F4E43">
      <w:pPr>
        <w:pStyle w:val="Title"/>
      </w:pPr>
      <w:r w:rsidRPr="00572578">
        <w:t>Title:</w:t>
      </w:r>
      <w:r w:rsidRPr="00572578">
        <w:tab/>
      </w:r>
      <w:r w:rsidR="00F0649B" w:rsidRPr="00572578">
        <w:t>L</w:t>
      </w:r>
      <w:r w:rsidRPr="00572578">
        <w:t xml:space="preserve">S on </w:t>
      </w:r>
      <w:r w:rsidR="00DB1F64" w:rsidRPr="00572578">
        <w:t xml:space="preserve">Feedback on </w:t>
      </w:r>
      <w:r w:rsidR="007A1B69" w:rsidRPr="007A1B69">
        <w:t>the Draft Letter to ITU in reply to ITU_R_WP5D_TEMP_39 = RP-200037 on the schedule for updating Recommendation ITU-R M.2012 to Revision 5</w:t>
      </w:r>
    </w:p>
    <w:p w14:paraId="65004854" w14:textId="572E9DC1" w:rsidR="00463675" w:rsidRPr="00572578" w:rsidRDefault="00463675" w:rsidP="000F4E43">
      <w:pPr>
        <w:pStyle w:val="Title"/>
      </w:pPr>
      <w:r w:rsidRPr="00572578">
        <w:t>Response to:</w:t>
      </w:r>
      <w:r w:rsidRPr="00572578">
        <w:tab/>
      </w:r>
    </w:p>
    <w:p w14:paraId="56E3B846" w14:textId="357C2945" w:rsidR="00463675" w:rsidRPr="00572578" w:rsidRDefault="00463675" w:rsidP="000F4E43">
      <w:pPr>
        <w:pStyle w:val="Title"/>
      </w:pPr>
      <w:r w:rsidRPr="00572578">
        <w:t>Release:</w:t>
      </w:r>
      <w:r w:rsidRPr="00572578">
        <w:tab/>
        <w:t xml:space="preserve">Release </w:t>
      </w:r>
      <w:r w:rsidR="00DB1F64" w:rsidRPr="00572578">
        <w:t>15, Release 16</w:t>
      </w:r>
    </w:p>
    <w:p w14:paraId="792135A2" w14:textId="77481B4C" w:rsidR="00463675" w:rsidRPr="00572578" w:rsidRDefault="00463675" w:rsidP="000F4E43">
      <w:pPr>
        <w:pStyle w:val="Title"/>
      </w:pPr>
      <w:r w:rsidRPr="00572578">
        <w:t>Work Item:</w:t>
      </w:r>
      <w:r w:rsidRPr="00572578">
        <w:tab/>
      </w:r>
    </w:p>
    <w:p w14:paraId="0A1390C0" w14:textId="77777777" w:rsidR="00463675" w:rsidRPr="0057257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76177BB" w:rsidR="00463675" w:rsidRPr="00572578" w:rsidRDefault="00463675" w:rsidP="000F4E43">
      <w:pPr>
        <w:pStyle w:val="Source"/>
      </w:pPr>
      <w:r w:rsidRPr="00572578">
        <w:t>Source:</w:t>
      </w:r>
      <w:r w:rsidRPr="00572578">
        <w:tab/>
      </w:r>
      <w:r w:rsidR="00DB1F64" w:rsidRPr="00572578">
        <w:rPr>
          <w:b w:val="0"/>
        </w:rPr>
        <w:t>TSG CT</w:t>
      </w:r>
    </w:p>
    <w:p w14:paraId="6AF9910D" w14:textId="4307B706" w:rsidR="00463675" w:rsidRPr="00572578" w:rsidRDefault="00463675" w:rsidP="000F4E43">
      <w:pPr>
        <w:pStyle w:val="Source"/>
      </w:pPr>
      <w:r w:rsidRPr="00572578">
        <w:t>To:</w:t>
      </w:r>
      <w:r w:rsidRPr="00572578">
        <w:tab/>
      </w:r>
      <w:r w:rsidR="00DB1F64" w:rsidRPr="00572578">
        <w:rPr>
          <w:b w:val="0"/>
        </w:rPr>
        <w:t>TSG SA, TSG RAN</w:t>
      </w:r>
    </w:p>
    <w:p w14:paraId="033E954A" w14:textId="1A0533E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A4ECC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B1F64">
        <w:rPr>
          <w:bCs/>
        </w:rPr>
        <w:t>Lionel Morand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61C4930" w:rsidR="00463675" w:rsidRPr="00097EC6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097EC6">
        <w:rPr>
          <w:color w:val="0000FF"/>
          <w:lang w:val="en-US"/>
        </w:rPr>
        <w:t>E-mail Address:</w:t>
      </w:r>
      <w:r w:rsidRPr="00097EC6">
        <w:rPr>
          <w:bCs/>
          <w:color w:val="0000FF"/>
          <w:lang w:val="en-US"/>
        </w:rPr>
        <w:tab/>
      </w:r>
      <w:r w:rsidR="00DB1F64" w:rsidRPr="00097EC6">
        <w:rPr>
          <w:bCs/>
          <w:color w:val="0000FF"/>
          <w:lang w:val="en-US"/>
        </w:rPr>
        <w:t>lionel.morand@orange.com</w:t>
      </w:r>
    </w:p>
    <w:p w14:paraId="486A119D" w14:textId="77777777" w:rsidR="00463675" w:rsidRPr="00097EC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43642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B1F64" w:rsidRPr="00097EC6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99211AE" w:rsidR="005F158B" w:rsidRPr="00BE2FB5" w:rsidRDefault="005F158B" w:rsidP="00BE2FB5">
      <w:pPr>
        <w:rPr>
          <w:rFonts w:ascii="Arial" w:hAnsi="Arial" w:cs="Arial"/>
          <w:i/>
          <w:iCs/>
          <w:lang w:val="en-US"/>
        </w:rPr>
      </w:pPr>
      <w:r w:rsidRPr="00572578">
        <w:rPr>
          <w:rFonts w:ascii="Arial" w:hAnsi="Arial" w:cs="Arial"/>
        </w:rPr>
        <w:t xml:space="preserve">CT has received the LS from ITU-R Ad Hoc on </w:t>
      </w:r>
      <w:r w:rsidR="00BE2FB5">
        <w:rPr>
          <w:rFonts w:ascii="Arial" w:hAnsi="Arial" w:cs="Arial"/>
        </w:rPr>
        <w:t>"</w:t>
      </w:r>
      <w:r w:rsidR="00BE2FB5" w:rsidRPr="00BE2FB5">
        <w:rPr>
          <w:rFonts w:ascii="Arial" w:hAnsi="Arial" w:cs="Arial"/>
        </w:rPr>
        <w:t>Draft Letter to ITU in reply to ITU_R_WP5D_TEMP_39 = RP-200037 on the schedule for updating Recommendation ITU-R M.2012 to Revision 5</w:t>
      </w:r>
      <w:r w:rsidR="00BE2FB5">
        <w:rPr>
          <w:rFonts w:ascii="Arial" w:hAnsi="Arial" w:cs="Arial"/>
        </w:rPr>
        <w:t>"</w:t>
      </w:r>
      <w:r w:rsidR="00BE2FB5" w:rsidRPr="00BE2FB5">
        <w:rPr>
          <w:rFonts w:ascii="Arial" w:hAnsi="Arial" w:cs="Arial"/>
        </w:rPr>
        <w:t xml:space="preserve"> </w:t>
      </w:r>
      <w:r w:rsidR="00BE2FB5">
        <w:rPr>
          <w:rFonts w:ascii="Arial" w:hAnsi="Arial" w:cs="Arial"/>
        </w:rPr>
        <w:t>(</w:t>
      </w:r>
      <w:r w:rsidR="00BE2FB5" w:rsidRPr="00BE2FB5">
        <w:rPr>
          <w:rFonts w:ascii="Arial" w:hAnsi="Arial" w:cs="Arial"/>
        </w:rPr>
        <w:t>CP-200282</w:t>
      </w:r>
      <w:r w:rsidR="00BE2FB5">
        <w:rPr>
          <w:rFonts w:ascii="Arial" w:hAnsi="Arial" w:cs="Arial"/>
        </w:rPr>
        <w:t>)</w:t>
      </w:r>
    </w:p>
    <w:p w14:paraId="2D3BA29D" w14:textId="22CDFF77" w:rsidR="00463675" w:rsidRPr="00572578" w:rsidRDefault="00463675">
      <w:pPr>
        <w:rPr>
          <w:rFonts w:ascii="Arial" w:hAnsi="Arial" w:cs="Arial"/>
          <w:iCs/>
        </w:rPr>
      </w:pPr>
    </w:p>
    <w:p w14:paraId="2F86AB84" w14:textId="77777777" w:rsidR="00BE2FB5" w:rsidRPr="00BE2FB5" w:rsidRDefault="00BE2FB5" w:rsidP="00BE2FB5">
      <w:pPr>
        <w:rPr>
          <w:rFonts w:ascii="Arial" w:hAnsi="Arial" w:cs="Arial"/>
          <w:iCs/>
        </w:rPr>
      </w:pPr>
      <w:r w:rsidRPr="00BE2FB5">
        <w:rPr>
          <w:rFonts w:ascii="Arial" w:hAnsi="Arial" w:cs="Arial"/>
          <w:iCs/>
        </w:rPr>
        <w:t>It is the CT understanding that the feedback is only required on the following text:</w:t>
      </w:r>
    </w:p>
    <w:p w14:paraId="5C6EBB19" w14:textId="77777777" w:rsidR="00BE2FB5" w:rsidRPr="00BE2FB5" w:rsidRDefault="00BE2FB5" w:rsidP="00BE2FB5">
      <w:pPr>
        <w:rPr>
          <w:rFonts w:ascii="Arial" w:hAnsi="Arial" w:cs="Arial"/>
          <w:iCs/>
        </w:rPr>
      </w:pPr>
    </w:p>
    <w:p w14:paraId="1F0C8740" w14:textId="77777777" w:rsidR="00BE2FB5" w:rsidRPr="00BE2FB5" w:rsidRDefault="00BE2FB5" w:rsidP="00BE2FB5">
      <w:pPr>
        <w:ind w:left="720"/>
        <w:rPr>
          <w:rFonts w:ascii="Arial" w:hAnsi="Arial" w:cs="Arial"/>
          <w:i/>
          <w:iCs/>
        </w:rPr>
      </w:pPr>
      <w:r w:rsidRPr="00BE2FB5">
        <w:rPr>
          <w:rFonts w:ascii="Arial" w:hAnsi="Arial" w:cs="Arial"/>
          <w:i/>
          <w:iCs/>
        </w:rPr>
        <w:t>3GPP thanks ITU-R WP 5D for the information on the schedule for updating Recommendation ITU-R M.2012 to Revision 5.</w:t>
      </w:r>
    </w:p>
    <w:p w14:paraId="3EAD5B92" w14:textId="77777777" w:rsidR="00BE2FB5" w:rsidRPr="00BE2FB5" w:rsidRDefault="00BE2FB5" w:rsidP="00BE2FB5">
      <w:pPr>
        <w:ind w:left="720"/>
        <w:rPr>
          <w:rFonts w:ascii="Arial" w:hAnsi="Arial" w:cs="Arial"/>
          <w:i/>
          <w:iCs/>
        </w:rPr>
      </w:pPr>
      <w:r w:rsidRPr="00BE2FB5">
        <w:rPr>
          <w:rFonts w:ascii="Arial" w:hAnsi="Arial" w:cs="Arial"/>
          <w:i/>
          <w:iCs/>
        </w:rPr>
        <w:t>3GPP intends to submit updated material on LTE-Advanced toward Revision 5 of Rec. ITU-R M.2012 according to the schedule communicated by ITU-R WP 5D.</w:t>
      </w:r>
    </w:p>
    <w:p w14:paraId="35717163" w14:textId="77777777" w:rsidR="00BE2FB5" w:rsidRPr="00BE2FB5" w:rsidRDefault="00BE2FB5" w:rsidP="00BE2FB5">
      <w:pPr>
        <w:ind w:left="720"/>
        <w:rPr>
          <w:rFonts w:ascii="Arial" w:hAnsi="Arial" w:cs="Arial"/>
          <w:i/>
          <w:iCs/>
        </w:rPr>
      </w:pPr>
      <w:r w:rsidRPr="00BE2FB5">
        <w:rPr>
          <w:rFonts w:ascii="Arial" w:hAnsi="Arial" w:cs="Arial"/>
          <w:i/>
          <w:iCs/>
        </w:rPr>
        <w:t>The updated material will be based on 3GPP Release 15 and 16.</w:t>
      </w:r>
    </w:p>
    <w:p w14:paraId="1296C056" w14:textId="77777777" w:rsidR="00BE2FB5" w:rsidRDefault="00BE2FB5" w:rsidP="00BE2FB5">
      <w:pPr>
        <w:rPr>
          <w:rFonts w:ascii="Arial" w:hAnsi="Arial" w:cs="Arial"/>
          <w:iCs/>
        </w:rPr>
      </w:pPr>
    </w:p>
    <w:p w14:paraId="51434204" w14:textId="5C17A80C" w:rsidR="005F158B" w:rsidRPr="00572578" w:rsidRDefault="005F158B" w:rsidP="00BE2FB5">
      <w:pPr>
        <w:rPr>
          <w:rFonts w:ascii="Arial" w:hAnsi="Arial" w:cs="Arial"/>
          <w:iCs/>
        </w:rPr>
      </w:pPr>
      <w:r w:rsidRPr="00572578">
        <w:rPr>
          <w:rFonts w:ascii="Arial" w:hAnsi="Arial" w:cs="Arial"/>
          <w:iCs/>
        </w:rPr>
        <w:t>From a CT point of view, the text is satisfactory.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4E25E7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F158B" w:rsidRPr="00BE2FB5">
        <w:rPr>
          <w:rFonts w:ascii="Arial" w:hAnsi="Arial" w:cs="Arial"/>
          <w:b/>
        </w:rPr>
        <w:t xml:space="preserve">SA and </w:t>
      </w:r>
      <w:r w:rsidRPr="00BE2FB5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>.</w:t>
      </w:r>
    </w:p>
    <w:p w14:paraId="3449AB35" w14:textId="34518994" w:rsidR="00463675" w:rsidRPr="00572578" w:rsidRDefault="00463675" w:rsidP="00572578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F158B" w:rsidRPr="00572578">
        <w:rPr>
          <w:rFonts w:ascii="Arial" w:hAnsi="Arial" w:cs="Arial"/>
        </w:rPr>
        <w:t>CT kindly asks</w:t>
      </w:r>
      <w:r w:rsidR="00572578" w:rsidRPr="00572578">
        <w:rPr>
          <w:rFonts w:ascii="Arial" w:hAnsi="Arial" w:cs="Arial"/>
        </w:rPr>
        <w:t xml:space="preserve"> </w:t>
      </w:r>
      <w:r w:rsidR="005F158B" w:rsidRPr="00572578">
        <w:rPr>
          <w:rFonts w:ascii="Arial" w:hAnsi="Arial" w:cs="Arial"/>
        </w:rPr>
        <w:t xml:space="preserve">SA and RAN to </w:t>
      </w:r>
      <w:r w:rsidR="009E3ABC">
        <w:rPr>
          <w:rFonts w:ascii="Arial" w:hAnsi="Arial" w:cs="Arial"/>
        </w:rPr>
        <w:t xml:space="preserve">take </w:t>
      </w:r>
      <w:r w:rsidR="005F158B" w:rsidRPr="00572578">
        <w:rPr>
          <w:rFonts w:ascii="Arial" w:hAnsi="Arial" w:cs="Arial"/>
        </w:rPr>
        <w:t xml:space="preserve">the </w:t>
      </w:r>
      <w:r w:rsidR="00572578" w:rsidRPr="00572578">
        <w:rPr>
          <w:rFonts w:ascii="Arial" w:hAnsi="Arial" w:cs="Arial"/>
        </w:rPr>
        <w:t>information</w:t>
      </w:r>
      <w:r w:rsidR="005F158B" w:rsidRPr="00572578">
        <w:rPr>
          <w:rFonts w:ascii="Arial" w:hAnsi="Arial" w:cs="Arial"/>
        </w:rPr>
        <w:t xml:space="preserve"> </w:t>
      </w:r>
      <w:r w:rsidR="00572578" w:rsidRPr="00572578">
        <w:rPr>
          <w:rFonts w:ascii="Arial" w:hAnsi="Arial" w:cs="Arial"/>
        </w:rPr>
        <w:t xml:space="preserve">provided above </w:t>
      </w:r>
      <w:r w:rsidR="009E3ABC" w:rsidRPr="00572578">
        <w:rPr>
          <w:rFonts w:ascii="Arial" w:hAnsi="Arial" w:cs="Arial"/>
        </w:rPr>
        <w:t>into account</w:t>
      </w:r>
      <w:r w:rsidR="009E3ABC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708B0F61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4F3B09"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4F3B09">
        <w:rPr>
          <w:rFonts w:ascii="Arial" w:hAnsi="Arial" w:cs="Arial"/>
          <w:bCs/>
        </w:rPr>
        <w:t>16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4F3B09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4F3B09">
        <w:rPr>
          <w:rFonts w:ascii="Arial" w:hAnsi="Arial" w:cs="Arial"/>
          <w:bCs/>
        </w:rPr>
        <w:t>Malmö</w:t>
      </w:r>
      <w:r>
        <w:rPr>
          <w:rFonts w:ascii="Arial" w:hAnsi="Arial" w:cs="Arial"/>
          <w:bCs/>
        </w:rPr>
        <w:t xml:space="preserve">, </w:t>
      </w:r>
      <w:r w:rsidR="004F3B09">
        <w:rPr>
          <w:rFonts w:ascii="Arial" w:hAnsi="Arial" w:cs="Arial"/>
          <w:bCs/>
        </w:rPr>
        <w:t>SWEDEN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F702B" w14:textId="77777777" w:rsidR="00A10B32" w:rsidRDefault="00A10B32">
      <w:r>
        <w:separator/>
      </w:r>
    </w:p>
  </w:endnote>
  <w:endnote w:type="continuationSeparator" w:id="0">
    <w:p w14:paraId="36041D82" w14:textId="77777777" w:rsidR="00A10B32" w:rsidRDefault="00A1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4FB02" w14:textId="77777777" w:rsidR="00A10B32" w:rsidRDefault="00A10B32">
      <w:r>
        <w:separator/>
      </w:r>
    </w:p>
  </w:footnote>
  <w:footnote w:type="continuationSeparator" w:id="0">
    <w:p w14:paraId="531495B2" w14:textId="77777777" w:rsidR="00A10B32" w:rsidRDefault="00A10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61460"/>
    <w:rsid w:val="00097EC6"/>
    <w:rsid w:val="000F4E43"/>
    <w:rsid w:val="001608BF"/>
    <w:rsid w:val="001D682F"/>
    <w:rsid w:val="003663C4"/>
    <w:rsid w:val="003901E1"/>
    <w:rsid w:val="00407D54"/>
    <w:rsid w:val="004234FF"/>
    <w:rsid w:val="00445241"/>
    <w:rsid w:val="00463675"/>
    <w:rsid w:val="004B43FA"/>
    <w:rsid w:val="004C3F5A"/>
    <w:rsid w:val="004C4DCF"/>
    <w:rsid w:val="004F3B09"/>
    <w:rsid w:val="00507006"/>
    <w:rsid w:val="00572578"/>
    <w:rsid w:val="00584B08"/>
    <w:rsid w:val="00587AD1"/>
    <w:rsid w:val="005F158B"/>
    <w:rsid w:val="00687A0B"/>
    <w:rsid w:val="00692965"/>
    <w:rsid w:val="006D0B09"/>
    <w:rsid w:val="007116E4"/>
    <w:rsid w:val="00726FC3"/>
    <w:rsid w:val="0077485D"/>
    <w:rsid w:val="007A1B69"/>
    <w:rsid w:val="0089666F"/>
    <w:rsid w:val="00923E7C"/>
    <w:rsid w:val="009E3ABC"/>
    <w:rsid w:val="009F6E85"/>
    <w:rsid w:val="00A10B32"/>
    <w:rsid w:val="00A7348D"/>
    <w:rsid w:val="00BE2FB5"/>
    <w:rsid w:val="00CA2FB0"/>
    <w:rsid w:val="00D53018"/>
    <w:rsid w:val="00D676CD"/>
    <w:rsid w:val="00D825CF"/>
    <w:rsid w:val="00DB1F64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docId w15:val="{A69358F0-792A-4AC5-A887-E5C2E563E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239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23501_CR2108r3_5GS_Ph1 TEI16_(Rel-16)</cp:lastModifiedBy>
  <cp:revision>3</cp:revision>
  <cp:lastPrinted>2002-04-23T07:10:00Z</cp:lastPrinted>
  <dcterms:created xsi:type="dcterms:W3CDTF">2020-03-18T11:22:00Z</dcterms:created>
  <dcterms:modified xsi:type="dcterms:W3CDTF">2020-03-18T11:22:00Z</dcterms:modified>
</cp:coreProperties>
</file>